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810" w:before="0" w:after="75"/>
        <w:outlineLvl w:val="0"/>
        <w:rPr>
          <w:rFonts w:ascii="Arial" w:hAnsi="Arial" w:eastAsia="Times New Roman" w:cs="Arial"/>
          <w:color w:val="111111"/>
          <w:kern w:val="2"/>
          <w:sz w:val="66"/>
          <w:szCs w:val="66"/>
          <w:lang w:eastAsia="tr-TR"/>
        </w:rPr>
      </w:pPr>
      <w:r>
        <w:rPr>
          <w:rFonts w:eastAsia="Times New Roman" w:cs="Arial" w:ascii="Arial" w:hAnsi="Arial"/>
          <w:color w:val="111111"/>
          <w:kern w:val="2"/>
          <w:sz w:val="66"/>
          <w:szCs w:val="66"/>
          <w:lang w:eastAsia="tr-TR"/>
        </w:rPr>
        <w:t>Elektronik ve Haberleşme Mühendisliği</w:t>
      </w:r>
    </w:p>
    <w:p>
      <w:pPr>
        <w:pStyle w:val="Normal"/>
        <w:spacing w:lineRule="atLeast" w:line="390" w:before="0" w:after="0"/>
        <w:rPr>
          <w:rFonts w:ascii="Verdana" w:hAnsi="Verdana" w:eastAsia="Times New Roman" w:cs="Times New Roman"/>
          <w:color w:val="222222"/>
          <w:sz w:val="23"/>
          <w:szCs w:val="23"/>
          <w:lang w:eastAsia="tr-TR"/>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107305" cy="2635250"/>
            <wp:effectExtent l="0" t="0" r="0" b="0"/>
            <wp:wrapSquare wrapText="largest"/>
            <wp:docPr id="1" name="Görüntü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descr=""/>
                    <pic:cNvPicPr>
                      <a:picLocks noChangeAspect="1" noChangeArrowheads="1"/>
                    </pic:cNvPicPr>
                  </pic:nvPicPr>
                  <pic:blipFill>
                    <a:blip r:embed="rId2"/>
                    <a:stretch>
                      <a:fillRect/>
                    </a:stretch>
                  </pic:blipFill>
                  <pic:spPr bwMode="auto">
                    <a:xfrm>
                      <a:off x="0" y="0"/>
                      <a:ext cx="5107305" cy="2635250"/>
                    </a:xfrm>
                    <a:prstGeom prst="rect">
                      <a:avLst/>
                    </a:prstGeom>
                  </pic:spPr>
                </pic:pic>
              </a:graphicData>
            </a:graphic>
          </wp:anchor>
        </w:drawing>
      </w:r>
    </w:p>
    <w:p>
      <w:pPr>
        <w:pStyle w:val="Normal"/>
        <w:spacing w:lineRule="atLeast" w:line="390" w:before="0" w:after="0"/>
        <w:rPr>
          <w:rFonts w:ascii="Verdana" w:hAnsi="Verdana" w:eastAsia="Times New Roman" w:cs="Times New Roman"/>
          <w:color w:val="222222"/>
          <w:sz w:val="23"/>
          <w:szCs w:val="23"/>
          <w:lang w:eastAsia="tr-TR"/>
        </w:rPr>
      </w:pPr>
      <w:r>
        <w:rPr/>
      </w:r>
    </w:p>
    <w:p>
      <w:pPr>
        <w:pStyle w:val="Normal"/>
        <w:spacing w:lineRule="atLeast" w:line="390" w:before="0" w:after="0"/>
        <w:rPr>
          <w:rFonts w:ascii="Verdana" w:hAnsi="Verdana" w:eastAsia="Times New Roman" w:cs="Times New Roman"/>
          <w:color w:val="222222"/>
          <w:sz w:val="23"/>
          <w:szCs w:val="23"/>
          <w:lang w:eastAsia="tr-TR"/>
        </w:rPr>
      </w:pPr>
      <w:r>
        <w:rPr/>
      </w:r>
    </w:p>
    <w:p>
      <w:pPr>
        <w:pStyle w:val="Normal"/>
        <w:spacing w:lineRule="atLeast" w:line="390" w:before="0" w:after="0"/>
        <w:rPr>
          <w:rFonts w:ascii="Verdana" w:hAnsi="Verdana" w:eastAsia="Times New Roman" w:cs="Times New Roman"/>
          <w:color w:val="222222"/>
          <w:sz w:val="23"/>
          <w:szCs w:val="23"/>
          <w:lang w:eastAsia="tr-TR"/>
        </w:rPr>
      </w:pPr>
      <w:r>
        <w:rPr/>
      </w:r>
    </w:p>
    <w:p>
      <w:pPr>
        <w:pStyle w:val="Normal"/>
        <w:spacing w:lineRule="atLeast" w:line="390" w:before="0" w:after="0"/>
        <w:rPr>
          <w:rFonts w:ascii="Verdana" w:hAnsi="Verdana" w:eastAsia="Times New Roman" w:cs="Times New Roman"/>
          <w:color w:val="222222"/>
          <w:sz w:val="23"/>
          <w:szCs w:val="23"/>
          <w:lang w:eastAsia="tr-TR"/>
        </w:rPr>
      </w:pPr>
      <w:r>
        <w:rPr/>
      </w:r>
    </w:p>
    <w:p>
      <w:pPr>
        <w:pStyle w:val="Normal"/>
        <w:spacing w:lineRule="atLeast" w:line="390" w:before="0" w:after="0"/>
        <w:rPr>
          <w:rFonts w:ascii="Verdana" w:hAnsi="Verdana" w:eastAsia="Times New Roman" w:cs="Times New Roman"/>
          <w:color w:val="222222"/>
          <w:sz w:val="23"/>
          <w:szCs w:val="23"/>
          <w:lang w:eastAsia="tr-TR"/>
        </w:rPr>
      </w:pPr>
      <w:r>
        <w:rPr/>
      </w:r>
    </w:p>
    <w:p>
      <w:pPr>
        <w:pStyle w:val="Normal"/>
        <w:spacing w:lineRule="atLeast" w:line="390" w:before="0" w:after="0"/>
        <w:rPr>
          <w:rFonts w:ascii="Verdana" w:hAnsi="Verdana" w:eastAsia="Times New Roman" w:cs="Times New Roman"/>
          <w:color w:val="222222"/>
          <w:sz w:val="23"/>
          <w:szCs w:val="23"/>
          <w:lang w:eastAsia="tr-TR"/>
        </w:rPr>
      </w:pPr>
      <w:r>
        <w:rPr/>
      </w:r>
    </w:p>
    <w:p>
      <w:pPr>
        <w:pStyle w:val="Normal"/>
        <w:spacing w:lineRule="atLeast" w:line="390" w:before="0" w:after="0"/>
        <w:rPr>
          <w:rFonts w:ascii="Verdana" w:hAnsi="Verdana" w:eastAsia="Times New Roman" w:cs="Times New Roman"/>
          <w:color w:val="222222"/>
          <w:sz w:val="23"/>
          <w:szCs w:val="23"/>
          <w:lang w:eastAsia="tr-TR"/>
        </w:rPr>
      </w:pPr>
      <w:r>
        <w:rPr/>
      </w:r>
    </w:p>
    <w:p>
      <w:pPr>
        <w:pStyle w:val="Normal"/>
        <w:spacing w:lineRule="atLeast" w:line="390" w:before="0" w:after="0"/>
        <w:rPr>
          <w:rFonts w:ascii="Verdana" w:hAnsi="Verdana" w:eastAsia="Times New Roman" w:cs="Times New Roman"/>
          <w:color w:val="222222"/>
          <w:sz w:val="23"/>
          <w:szCs w:val="23"/>
          <w:lang w:eastAsia="tr-TR"/>
        </w:rPr>
      </w:pPr>
      <w:r>
        <w:rPr/>
      </w:r>
    </w:p>
    <w:p>
      <w:pPr>
        <w:pStyle w:val="Normal"/>
        <w:spacing w:lineRule="atLeast" w:line="390" w:before="0" w:after="0"/>
        <w:rPr>
          <w:rFonts w:ascii="Verdana" w:hAnsi="Verdana" w:eastAsia="Times New Roman" w:cs="Times New Roman"/>
          <w:color w:val="222222"/>
          <w:sz w:val="23"/>
          <w:szCs w:val="23"/>
          <w:lang w:eastAsia="tr-TR"/>
        </w:rPr>
      </w:pPr>
      <w:r>
        <w:rPr/>
      </w:r>
    </w:p>
    <w:p>
      <w:pPr>
        <w:pStyle w:val="Normal"/>
        <w:spacing w:lineRule="atLeast" w:line="390" w:before="0" w:after="0"/>
        <w:rPr>
          <w:rFonts w:ascii="Verdana" w:hAnsi="Verdana" w:eastAsia="Times New Roman" w:cs="Times New Roman"/>
          <w:color w:val="222222"/>
          <w:sz w:val="23"/>
          <w:szCs w:val="23"/>
          <w:lang w:eastAsia="tr-TR"/>
        </w:rPr>
      </w:pPr>
      <w:r>
        <w:rPr/>
      </w:r>
      <w:bookmarkStart w:id="0" w:name="_GoBack"/>
      <w:bookmarkStart w:id="1" w:name="_GoBack"/>
      <w:bookmarkEnd w:id="1"/>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Programın Amacı</w:t>
      </w:r>
      <w:r>
        <w:rPr>
          <w:rFonts w:eastAsia="Times New Roman" w:cs="Times New Roman" w:ascii="Verdana" w:hAnsi="Verdana"/>
          <w:color w:val="222222"/>
          <w:sz w:val="23"/>
          <w:szCs w:val="23"/>
          <w:lang w:eastAsia="tr-TR"/>
        </w:rPr>
        <w:br/>
        <w:t>Elektronik ve haberleşme mühendisliği programının amacı, telgraf, telefon haberleşmesinden uydu haberleşmesine, ev aletlerinden elektronik tıp cihazları üretimine kadar yayılan çok geniş bir alanda uygulanan her türlü sistemlerin tasarlanıp geliştirmesi konusunda eğitim yapmaktır.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Programda Okutulan Belli Başlı Dersler</w:t>
      </w:r>
      <w:r>
        <w:rPr>
          <w:rFonts w:eastAsia="Times New Roman" w:cs="Times New Roman" w:ascii="Verdana" w:hAnsi="Verdana"/>
          <w:color w:val="222222"/>
          <w:sz w:val="23"/>
          <w:szCs w:val="23"/>
          <w:lang w:eastAsia="tr-TR"/>
        </w:rPr>
        <w:br/>
        <w:t>Elektronik ve haberleşme mühendisliği programında fizik, cebir, geometri, dinamik, statik, devre analizi, alan teorisi, lojik devre temelleri gibi elektronik alan ile ilgili derslerden başka, haberleşme teorisi, sayısal haberleşme, aktif mikrodalga devreleri, analog haberleşme gibi alana özgü derslerde okutulur.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Gereken Nitelikler</w:t>
      </w:r>
      <w:r>
        <w:rPr>
          <w:rFonts w:eastAsia="Times New Roman" w:cs="Times New Roman" w:ascii="Verdana" w:hAnsi="Verdana"/>
          <w:color w:val="222222"/>
          <w:sz w:val="23"/>
          <w:szCs w:val="23"/>
          <w:lang w:eastAsia="tr-TR"/>
        </w:rPr>
        <w:br/>
        <w:t>Elektronik ve haberleşme mühendisliği programına girmek isteyenlerin üstün bir genel akademik yetenek düzeyine sahip, fiziğe, özellikle elektrik konularına ilgili, göz-el koordinasyonu yeteneği yüksek, yaratıcı kişiler olmaları beklenir.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Mezunların kazandıkları Unvan ve Yaptıkları İşler</w:t>
      </w:r>
      <w:r>
        <w:rPr>
          <w:rFonts w:eastAsia="Times New Roman" w:cs="Times New Roman" w:ascii="Verdana" w:hAnsi="Verdana"/>
          <w:color w:val="222222"/>
          <w:sz w:val="23"/>
          <w:szCs w:val="23"/>
          <w:lang w:eastAsia="tr-TR"/>
        </w:rPr>
        <w:br/>
        <w:t>Elektronik ve haberleşme mühendisliğini programını bitirenler “”Elektronik ve Haberleşme Mühendisi”” unvanı almaya hak kazanırlar. Elektronik haberleşme mühendisleri telgraf, telefon, teleks vb. haberleşme sistemlerini tasarlar, kurar, çalıştırır ve geliştirirler.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Çalışma Alanları</w:t>
      </w:r>
      <w:r>
        <w:rPr>
          <w:rFonts w:eastAsia="Times New Roman" w:cs="Times New Roman" w:ascii="Verdana" w:hAnsi="Verdana"/>
          <w:color w:val="222222"/>
          <w:sz w:val="23"/>
          <w:szCs w:val="23"/>
          <w:lang w:eastAsia="tr-TR"/>
        </w:rPr>
        <w:br/>
        <w:t>Elektronik ve haberleşme mühendisleri PTT, Türk Telekom, TRT, ASELSAN, THY, ALARKO gibi resmi ve özel kuruluşlarda, tıp elektroniği ile ilgili firmalarda, bilgisayar sektöründe görev alabilirler. Öğretmen olabilmek için gerekenler elektrik ve elektronik mühendisliğinde olduğu gibidir.</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swiss"/>
    <w:pitch w:val="variable"/>
  </w:font>
  <w:font w:name="Arial">
    <w:charset w:val="a2"/>
    <w:family w:val="roman"/>
    <w:pitch w:val="variable"/>
  </w:font>
  <w:font w:name="Verdana">
    <w:charset w:val="a2"/>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LibreOffice/6.4.5.2$Windows_X86_64 LibreOffice_project/a726b36747cf2001e06b58ad5db1aa3a9a1872d6</Application>
  <Pages>2</Pages>
  <Words>181</Words>
  <Characters>1383</Characters>
  <CharactersWithSpaces>1558</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2020-11-12T09:26:00Z</dcterms:created>
  <dc:creator>Rhbrlk</dc:creator>
  <dc:description/>
  <dc:language>tr-TR</dc:language>
  <cp:lastModifiedBy/>
  <dcterms:modified xsi:type="dcterms:W3CDTF">2020-11-24T19:40:06Z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